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E69C" w14:textId="77777777" w:rsidR="00C62895" w:rsidRPr="00CE10D4" w:rsidRDefault="00C62895" w:rsidP="00740F33">
      <w:pPr>
        <w:spacing w:after="0" w:line="240" w:lineRule="auto"/>
        <w:outlineLvl w:val="0"/>
        <w:rPr>
          <w:rFonts w:ascii="Aptos" w:eastAsia="Times New Roman" w:hAnsi="Aptos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</w:pPr>
      <w:r w:rsidRPr="00CE10D4">
        <w:rPr>
          <w:rFonts w:ascii="Aptos" w:eastAsia="Times New Roman" w:hAnsi="Aptos" w:cs="Times New Roman"/>
          <w:b/>
          <w:bCs/>
          <w:color w:val="252525"/>
          <w:spacing w:val="-1"/>
          <w:kern w:val="36"/>
          <w:sz w:val="28"/>
          <w:szCs w:val="28"/>
          <w:highlight w:val="yellow"/>
          <w:lang w:eastAsia="ru-RU"/>
        </w:rPr>
        <w:t>Как проходит выездная проверка ГИТ</w:t>
      </w:r>
    </w:p>
    <w:p w14:paraId="6072F325" w14:textId="0E7BF5FF" w:rsidR="00C62895" w:rsidRPr="00CE10D4" w:rsidRDefault="00C62895" w:rsidP="00740F33">
      <w:pPr>
        <w:spacing w:after="0" w:line="240" w:lineRule="auto"/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</w:pPr>
    </w:p>
    <w:p w14:paraId="113B0E85" w14:textId="77777777" w:rsidR="00C62895" w:rsidRPr="00CE10D4" w:rsidRDefault="00C62895" w:rsidP="00740F33">
      <w:pPr>
        <w:spacing w:after="300" w:line="240" w:lineRule="auto"/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</w:pPr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 xml:space="preserve">Выездная проверка – это комплексное надзорное мероприятие, которое проводится по всем подразделениям, филиалам и представительствам организации </w:t>
      </w:r>
      <w:bookmarkStart w:id="0" w:name="_Hlk228262114"/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>(</w:t>
      </w:r>
      <w:hyperlink r:id="rId6" w:anchor="/document/99/565415215/XA00M7I2N7/" w:history="1">
        <w:r w:rsidRPr="00CE10D4">
          <w:rPr>
            <w:rFonts w:ascii="Aptos" w:eastAsia="Times New Roman" w:hAnsi="Aptos" w:cs="Times New Roman"/>
            <w:color w:val="01745C"/>
            <w:spacing w:val="-2"/>
            <w:sz w:val="28"/>
            <w:szCs w:val="28"/>
            <w:u w:val="single"/>
            <w:lang w:eastAsia="ru-RU"/>
          </w:rPr>
          <w:t>ст. 73 Закона о госконтроле</w:t>
        </w:r>
      </w:hyperlink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>, </w:t>
      </w:r>
      <w:hyperlink r:id="rId7" w:anchor="/document/99/607702882/XA00M9U2ND/" w:tgtFrame="_self" w:history="1">
        <w:r w:rsidRPr="00CE10D4">
          <w:rPr>
            <w:rFonts w:ascii="Aptos" w:eastAsia="Times New Roman" w:hAnsi="Aptos" w:cs="Times New Roman"/>
            <w:color w:val="01745C"/>
            <w:spacing w:val="-2"/>
            <w:sz w:val="28"/>
            <w:szCs w:val="28"/>
            <w:u w:val="single"/>
            <w:lang w:eastAsia="ru-RU"/>
          </w:rPr>
          <w:t>п. 47-49 Положения, утвержденного постановлением Правительства от 21.07.2021 № 1230</w:t>
        </w:r>
      </w:hyperlink>
      <w:bookmarkEnd w:id="0"/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>).</w:t>
      </w:r>
    </w:p>
    <w:p w14:paraId="21A8C189" w14:textId="6E8BF929" w:rsidR="00C62895" w:rsidRPr="00CE10D4" w:rsidRDefault="00C62895" w:rsidP="00740F33">
      <w:pPr>
        <w:spacing w:after="300" w:line="240" w:lineRule="auto"/>
        <w:rPr>
          <w:rFonts w:ascii="Aptos" w:eastAsia="Times New Roman" w:hAnsi="Aptos" w:cs="Times New Roman"/>
          <w:b/>
          <w:bCs/>
          <w:color w:val="0D0D0D" w:themeColor="text1" w:themeTint="F2"/>
          <w:spacing w:val="-2"/>
          <w:sz w:val="28"/>
          <w:szCs w:val="28"/>
          <w:lang w:eastAsia="ru-RU"/>
        </w:rPr>
      </w:pPr>
      <w:r w:rsidRPr="00CE10D4">
        <w:rPr>
          <w:rFonts w:ascii="Aptos" w:eastAsia="Times New Roman" w:hAnsi="Aptos" w:cs="Times New Roman"/>
          <w:b/>
          <w:bCs/>
          <w:spacing w:val="-2"/>
          <w:sz w:val="28"/>
          <w:szCs w:val="28"/>
          <w:highlight w:val="yellow"/>
          <w:lang w:eastAsia="ru-RU"/>
        </w:rPr>
        <w:t>Когда проведут.</w:t>
      </w:r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> </w:t>
      </w:r>
      <w:r w:rsidRPr="00CE10D4">
        <w:rPr>
          <w:rFonts w:ascii="Aptos" w:eastAsia="Times New Roman" w:hAnsi="Aptos" w:cs="Times New Roman"/>
          <w:b/>
          <w:bCs/>
          <w:color w:val="0D0D0D" w:themeColor="text1" w:themeTint="F2"/>
          <w:spacing w:val="-2"/>
          <w:sz w:val="28"/>
          <w:szCs w:val="28"/>
          <w:lang w:eastAsia="ru-RU"/>
        </w:rPr>
        <w:t xml:space="preserve">Есть </w:t>
      </w:r>
      <w:r w:rsidR="00FB0982" w:rsidRPr="00CE10D4">
        <w:rPr>
          <w:rFonts w:ascii="Aptos" w:eastAsia="Times New Roman" w:hAnsi="Aptos" w:cs="Times New Roman"/>
          <w:b/>
          <w:bCs/>
          <w:color w:val="0D0D0D" w:themeColor="text1" w:themeTint="F2"/>
          <w:spacing w:val="-2"/>
          <w:sz w:val="28"/>
          <w:szCs w:val="28"/>
          <w:lang w:eastAsia="ru-RU"/>
        </w:rPr>
        <w:t>6</w:t>
      </w:r>
      <w:r w:rsidRPr="00CE10D4">
        <w:rPr>
          <w:rFonts w:ascii="Aptos" w:eastAsia="Times New Roman" w:hAnsi="Aptos" w:cs="Times New Roman"/>
          <w:b/>
          <w:bCs/>
          <w:color w:val="0D0D0D" w:themeColor="text1" w:themeTint="F2"/>
          <w:spacing w:val="-2"/>
          <w:sz w:val="28"/>
          <w:szCs w:val="28"/>
          <w:lang w:eastAsia="ru-RU"/>
        </w:rPr>
        <w:t xml:space="preserve"> оснований для выездной проверки:</w:t>
      </w:r>
    </w:p>
    <w:p w14:paraId="6215679B" w14:textId="77777777" w:rsidR="00C62895" w:rsidRPr="00CE10D4" w:rsidRDefault="00C62895" w:rsidP="00740F33">
      <w:pPr>
        <w:numPr>
          <w:ilvl w:val="0"/>
          <w:numId w:val="1"/>
        </w:numPr>
        <w:spacing w:after="0" w:line="240" w:lineRule="auto"/>
        <w:ind w:left="270"/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</w:pPr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>жалоба от работника;</w:t>
      </w:r>
    </w:p>
    <w:p w14:paraId="6A34800B" w14:textId="77777777" w:rsidR="00C62895" w:rsidRPr="00CE10D4" w:rsidRDefault="00C62895" w:rsidP="00740F33">
      <w:pPr>
        <w:numPr>
          <w:ilvl w:val="0"/>
          <w:numId w:val="1"/>
        </w:numPr>
        <w:spacing w:after="0" w:line="240" w:lineRule="auto"/>
        <w:ind w:left="270"/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</w:pPr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>информация о нарушении обязательных требований от организаций</w:t>
      </w:r>
      <w:r w:rsidRPr="00CE10D4">
        <w:rPr>
          <w:rFonts w:ascii="Aptos" w:eastAsia="Times New Roman" w:hAnsi="Aptos" w:cs="Times New Roman"/>
          <w:b/>
          <w:bCs/>
          <w:spacing w:val="-2"/>
          <w:sz w:val="28"/>
          <w:szCs w:val="28"/>
          <w:lang w:eastAsia="ru-RU"/>
        </w:rPr>
        <w:t>, госорганов</w:t>
      </w:r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 xml:space="preserve"> или СМИ;</w:t>
      </w:r>
    </w:p>
    <w:p w14:paraId="7B2124EC" w14:textId="77777777" w:rsidR="00C62895" w:rsidRPr="00CE10D4" w:rsidRDefault="00C62895" w:rsidP="00740F33">
      <w:pPr>
        <w:numPr>
          <w:ilvl w:val="0"/>
          <w:numId w:val="1"/>
        </w:numPr>
        <w:spacing w:after="0" w:line="240" w:lineRule="auto"/>
        <w:ind w:left="270"/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</w:pPr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>поручение Президента или Правительства;</w:t>
      </w:r>
    </w:p>
    <w:p w14:paraId="41926666" w14:textId="77777777" w:rsidR="00C62895" w:rsidRPr="00CE10D4" w:rsidRDefault="00C62895" w:rsidP="00740F33">
      <w:pPr>
        <w:numPr>
          <w:ilvl w:val="0"/>
          <w:numId w:val="1"/>
        </w:numPr>
        <w:spacing w:after="0" w:line="240" w:lineRule="auto"/>
        <w:ind w:left="270"/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</w:pPr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>требование прокурора;</w:t>
      </w:r>
    </w:p>
    <w:p w14:paraId="286F29DA" w14:textId="77777777" w:rsidR="00C62895" w:rsidRPr="00CE10D4" w:rsidRDefault="00C62895" w:rsidP="00740F33">
      <w:pPr>
        <w:numPr>
          <w:ilvl w:val="0"/>
          <w:numId w:val="1"/>
        </w:numPr>
        <w:spacing w:after="0" w:line="240" w:lineRule="auto"/>
        <w:ind w:left="270"/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</w:pPr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>истечение срока исполнения предписания;</w:t>
      </w:r>
    </w:p>
    <w:p w14:paraId="4BA55F05" w14:textId="77777777" w:rsidR="00C62895" w:rsidRPr="00CE10D4" w:rsidRDefault="00C62895" w:rsidP="00740F33">
      <w:pPr>
        <w:numPr>
          <w:ilvl w:val="0"/>
          <w:numId w:val="1"/>
        </w:numPr>
        <w:spacing w:after="0" w:line="240" w:lineRule="auto"/>
        <w:ind w:left="270"/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</w:pPr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>наступление срока проверки по плану проведения контрольных (надзорных) мероприятий.</w:t>
      </w:r>
    </w:p>
    <w:p w14:paraId="223B1FF4" w14:textId="77777777" w:rsidR="00C62895" w:rsidRPr="00CE10D4" w:rsidRDefault="00C62895" w:rsidP="00740F33">
      <w:pPr>
        <w:spacing w:after="300" w:line="240" w:lineRule="auto"/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</w:pPr>
      <w:r w:rsidRPr="00CE10D4">
        <w:rPr>
          <w:rFonts w:ascii="Aptos" w:eastAsia="Times New Roman" w:hAnsi="Aptos" w:cs="Times New Roman"/>
          <w:bCs/>
          <w:spacing w:val="-2"/>
          <w:sz w:val="28"/>
          <w:szCs w:val="28"/>
          <w:highlight w:val="yellow"/>
          <w:lang w:eastAsia="ru-RU"/>
        </w:rPr>
        <w:t>Как узнать.</w:t>
      </w:r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> Из реестра контрольных (надзорных) мероприятий. Инспектор пришлет копию решения о проведении выездной проверки не позднее чем за 24 часа до ее начала.</w:t>
      </w:r>
    </w:p>
    <w:p w14:paraId="5145A503" w14:textId="77777777" w:rsidR="00C62895" w:rsidRPr="00CE10D4" w:rsidRDefault="00C62895" w:rsidP="00740F33">
      <w:pPr>
        <w:spacing w:after="300" w:line="240" w:lineRule="auto"/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</w:pPr>
      <w:r w:rsidRPr="00CE10D4">
        <w:rPr>
          <w:rFonts w:ascii="Aptos" w:eastAsia="Times New Roman" w:hAnsi="Aptos" w:cs="Times New Roman"/>
          <w:b/>
          <w:bCs/>
          <w:spacing w:val="-2"/>
          <w:sz w:val="28"/>
          <w:szCs w:val="28"/>
          <w:highlight w:val="yellow"/>
          <w:lang w:eastAsia="ru-RU"/>
        </w:rPr>
        <w:t>Сколько длится.</w:t>
      </w:r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> 10 рабочих дней – для больших предприятий, 50 часов – для малого предприятия и 15 часов – для микропредприятия. Если организация располагается на территории нескольких регионов, то ограничение срока рассчитывается отдельно по каждому филиалу, представительству, структурному подразделению или производственному объекту.</w:t>
      </w:r>
    </w:p>
    <w:p w14:paraId="77D847F7" w14:textId="77777777" w:rsidR="00C62895" w:rsidRPr="00CE10D4" w:rsidRDefault="00C62895" w:rsidP="00740F33">
      <w:pPr>
        <w:spacing w:after="300" w:line="240" w:lineRule="auto"/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</w:pPr>
      <w:r w:rsidRPr="00CE10D4">
        <w:rPr>
          <w:rFonts w:ascii="Aptos" w:eastAsia="Times New Roman" w:hAnsi="Aptos" w:cs="Times New Roman"/>
          <w:b/>
          <w:bCs/>
          <w:spacing w:val="-2"/>
          <w:sz w:val="28"/>
          <w:szCs w:val="28"/>
          <w:highlight w:val="yellow"/>
          <w:lang w:eastAsia="ru-RU"/>
        </w:rPr>
        <w:t>Особенности.</w:t>
      </w:r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> В ходе выездной проверки инспектор может опрашивать работников, запрашивать письменные объяснения, истребовать документы и привлекать экспертов.</w:t>
      </w:r>
    </w:p>
    <w:p w14:paraId="3F4DD3CE" w14:textId="77777777" w:rsidR="00C62895" w:rsidRPr="00CE10D4" w:rsidRDefault="00C62895" w:rsidP="00740F33">
      <w:pPr>
        <w:spacing w:after="0" w:line="240" w:lineRule="auto"/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</w:pPr>
      <w:r w:rsidRPr="00CE10D4">
        <w:rPr>
          <w:rFonts w:ascii="Aptos" w:eastAsia="Times New Roman" w:hAnsi="Aptos" w:cs="Times New Roman"/>
          <w:b/>
          <w:bCs/>
          <w:spacing w:val="-2"/>
          <w:sz w:val="28"/>
          <w:szCs w:val="28"/>
          <w:highlight w:val="yellow"/>
          <w:lang w:eastAsia="ru-RU"/>
        </w:rPr>
        <w:t>Согласование с прокуратурой.</w:t>
      </w:r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> Как правило, да. Исключение – выездная проверка по поручению Президента или Правительства, по требованию прокурора, по истечении срока исполнения предписания, а также если проверка проводится по информации об угрозе жизни или здоровью работников.</w:t>
      </w:r>
    </w:p>
    <w:p w14:paraId="27C35017" w14:textId="77777777" w:rsidR="00C62895" w:rsidRPr="00CE10D4" w:rsidRDefault="00C62895" w:rsidP="00740F33">
      <w:pPr>
        <w:spacing w:after="0" w:line="240" w:lineRule="auto"/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</w:pPr>
      <w:r w:rsidRPr="00CE10D4">
        <w:rPr>
          <w:rFonts w:ascii="Aptos" w:eastAsia="Times New Roman" w:hAnsi="Aptos" w:cs="Times New Roman"/>
          <w:b/>
          <w:bCs/>
          <w:spacing w:val="-2"/>
          <w:sz w:val="28"/>
          <w:szCs w:val="28"/>
          <w:highlight w:val="yellow"/>
          <w:lang w:eastAsia="ru-RU"/>
        </w:rPr>
        <w:t>Чем грозит, если найдут нарушения.</w:t>
      </w:r>
      <w:r w:rsidRPr="00CE10D4">
        <w:rPr>
          <w:rFonts w:ascii="Aptos" w:eastAsia="Times New Roman" w:hAnsi="Aptos" w:cs="Times New Roman"/>
          <w:spacing w:val="-2"/>
          <w:sz w:val="28"/>
          <w:szCs w:val="28"/>
          <w:lang w:eastAsia="ru-RU"/>
        </w:rPr>
        <w:t> Предписание и штраф. За повторное нарушение организации грозит административное приостановление деятельности на срок до 90 суток, а руководителю – дисквалификация.</w:t>
      </w:r>
    </w:p>
    <w:p w14:paraId="75BA5B72" w14:textId="77777777" w:rsidR="009F4A1A" w:rsidRPr="00CE10D4" w:rsidRDefault="00C62895" w:rsidP="00740F33">
      <w:pPr>
        <w:spacing w:after="0" w:line="240" w:lineRule="auto"/>
        <w:rPr>
          <w:rFonts w:ascii="Aptos" w:hAnsi="Aptos" w:cs="Times New Roman"/>
          <w:sz w:val="28"/>
          <w:szCs w:val="28"/>
        </w:rPr>
      </w:pPr>
      <w:r w:rsidRPr="00CE10D4">
        <w:rPr>
          <w:rFonts w:ascii="Aptos" w:eastAsia="Times New Roman" w:hAnsi="Aptos" w:cs="Times New Roman"/>
          <w:color w:val="222222"/>
          <w:sz w:val="28"/>
          <w:szCs w:val="28"/>
          <w:lang w:eastAsia="ru-RU"/>
        </w:rPr>
        <w:br/>
      </w:r>
    </w:p>
    <w:sectPr w:rsidR="009F4A1A" w:rsidRPr="00CE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14901"/>
    <w:multiLevelType w:val="multilevel"/>
    <w:tmpl w:val="0486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54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7F7"/>
    <w:rsid w:val="00272CC4"/>
    <w:rsid w:val="0030369E"/>
    <w:rsid w:val="005127D9"/>
    <w:rsid w:val="005D302F"/>
    <w:rsid w:val="00740F33"/>
    <w:rsid w:val="008C2521"/>
    <w:rsid w:val="009157F7"/>
    <w:rsid w:val="009F4A1A"/>
    <w:rsid w:val="00AB3890"/>
    <w:rsid w:val="00C62895"/>
    <w:rsid w:val="00CE10D4"/>
    <w:rsid w:val="00F36E34"/>
    <w:rsid w:val="00FB040C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E997"/>
  <w15:docId w15:val="{B4E1CE87-0E14-4D1D-A3EF-4B420158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038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3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2DFDD"/>
                            <w:right w:val="none" w:sz="0" w:space="0" w:color="auto"/>
                          </w:divBdr>
                          <w:divsChild>
                            <w:div w:id="37153839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1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375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87734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244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479097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59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22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udget.1otrud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dget.1otru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E3C23-629E-4C9A-A268-A4E4B26F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2022-04-08T11:08:00Z</cp:lastPrinted>
  <dcterms:created xsi:type="dcterms:W3CDTF">2022-03-22T04:56:00Z</dcterms:created>
  <dcterms:modified xsi:type="dcterms:W3CDTF">2026-06-05T03:02:00Z</dcterms:modified>
</cp:coreProperties>
</file>